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4A7CF" w14:textId="6B69DCEC"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237673A3" w14:textId="3C6FD572" w:rsidR="00432194" w:rsidRDefault="0013573A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  </w:t>
      </w:r>
      <w:r w:rsidR="00C849E2" w:rsidRPr="007B372C">
        <w:rPr>
          <w:noProof/>
        </w:rPr>
        <w:drawing>
          <wp:inline distT="0" distB="0" distL="0" distR="0" wp14:anchorId="3F2AE539" wp14:editId="7202BB87">
            <wp:extent cx="5760720" cy="1150620"/>
            <wp:effectExtent l="0" t="0" r="0" b="0"/>
            <wp:docPr id="12404230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7BCAA" w14:textId="77777777" w:rsidR="000C29CC" w:rsidRDefault="000C29CC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123EF9FA" w14:textId="218D8518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39347AFE" w14:textId="45E9188A" w:rsidR="00473F6D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</w:t>
      </w:r>
      <w:r w:rsidR="000B47AE">
        <w:rPr>
          <w:rFonts w:ascii="Trebuchet MS" w:hAnsi="Trebuchet MS"/>
          <w:sz w:val="24"/>
          <w:szCs w:val="24"/>
        </w:rPr>
        <w:t>UNUI</w:t>
      </w:r>
      <w:r w:rsidR="00473F6D">
        <w:rPr>
          <w:rFonts w:ascii="Trebuchet MS" w:hAnsi="Trebuchet MS"/>
          <w:sz w:val="24"/>
          <w:szCs w:val="24"/>
        </w:rPr>
        <w:t xml:space="preserve"> POST DE EXPERT ÎN CADRUL </w:t>
      </w:r>
      <w:r w:rsidR="00EA6136">
        <w:rPr>
          <w:rFonts w:ascii="Trebuchet MS" w:hAnsi="Trebuchet MS"/>
          <w:sz w:val="24"/>
          <w:szCs w:val="24"/>
        </w:rPr>
        <w:t>BIROULUI</w:t>
      </w:r>
      <w:r w:rsidR="009C00FF">
        <w:rPr>
          <w:rFonts w:ascii="Trebuchet MS" w:hAnsi="Trebuchet MS"/>
          <w:sz w:val="24"/>
          <w:szCs w:val="24"/>
        </w:rPr>
        <w:t xml:space="preserve"> VERIFICARE ACHIZIȚII </w:t>
      </w:r>
      <w:r w:rsidR="00EA6136">
        <w:rPr>
          <w:rFonts w:ascii="Trebuchet MS" w:hAnsi="Trebuchet MS"/>
          <w:sz w:val="24"/>
          <w:szCs w:val="24"/>
        </w:rPr>
        <w:t>PR S</w:t>
      </w:r>
      <w:r w:rsidR="00FE2597">
        <w:rPr>
          <w:rFonts w:ascii="Trebuchet MS" w:hAnsi="Trebuchet MS"/>
          <w:sz w:val="24"/>
          <w:szCs w:val="24"/>
        </w:rPr>
        <w:t>UD-MUNTENIA</w:t>
      </w:r>
    </w:p>
    <w:p w14:paraId="0772112C" w14:textId="03B165D4" w:rsidR="00A14BF3" w:rsidRPr="00CA7A0F" w:rsidRDefault="00C849E2" w:rsidP="00C849E2">
      <w:pPr>
        <w:pStyle w:val="BodyTextIndent2"/>
        <w:tabs>
          <w:tab w:val="clear" w:pos="1776"/>
        </w:tabs>
        <w:jc w:val="left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                                           05.03.2026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C849E2" w:rsidRDefault="00A14BF3" w:rsidP="000C29C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5"/>
          <w:szCs w:val="25"/>
        </w:rPr>
      </w:pPr>
      <w:r w:rsidRPr="00C849E2">
        <w:rPr>
          <w:rFonts w:ascii="Trebuchet MS" w:hAnsi="Trebuchet MS" w:cs="Arial"/>
          <w:sz w:val="25"/>
          <w:szCs w:val="25"/>
        </w:rPr>
        <w:t>Legea nr. 315/20</w:t>
      </w:r>
      <w:r w:rsidR="00BD7BF5" w:rsidRPr="00C849E2">
        <w:rPr>
          <w:rFonts w:ascii="Trebuchet MS" w:hAnsi="Trebuchet MS" w:cs="Arial"/>
          <w:sz w:val="25"/>
          <w:szCs w:val="25"/>
        </w:rPr>
        <w:t>04 privind dezvoltarea regională</w:t>
      </w:r>
      <w:r w:rsidRPr="00C849E2">
        <w:rPr>
          <w:rFonts w:ascii="Trebuchet MS" w:hAnsi="Trebuchet MS" w:cs="Arial"/>
          <w:sz w:val="25"/>
          <w:szCs w:val="25"/>
        </w:rPr>
        <w:t xml:space="preserve"> </w:t>
      </w:r>
      <w:r w:rsidR="00BD7BF5" w:rsidRPr="00C849E2">
        <w:rPr>
          <w:rFonts w:ascii="Trebuchet MS" w:hAnsi="Trebuchet MS" w:cs="Arial"/>
          <w:sz w:val="25"/>
          <w:szCs w:val="25"/>
        </w:rPr>
        <w:t>î</w:t>
      </w:r>
      <w:r w:rsidRPr="00C849E2">
        <w:rPr>
          <w:rFonts w:ascii="Trebuchet MS" w:hAnsi="Trebuchet MS" w:cs="Arial"/>
          <w:sz w:val="25"/>
          <w:szCs w:val="25"/>
        </w:rPr>
        <w:t>n Rom</w:t>
      </w:r>
      <w:r w:rsidR="00BD7BF5" w:rsidRPr="00C849E2">
        <w:rPr>
          <w:rFonts w:ascii="Trebuchet MS" w:hAnsi="Trebuchet MS" w:cs="Arial"/>
          <w:sz w:val="25"/>
          <w:szCs w:val="25"/>
        </w:rPr>
        <w:t xml:space="preserve">ânia – </w:t>
      </w:r>
      <w:hyperlink r:id="rId9" w:history="1">
        <w:r w:rsidR="00BD7BF5" w:rsidRPr="00C849E2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="00200F61" w:rsidRPr="00C849E2">
        <w:rPr>
          <w:rFonts w:ascii="Trebuchet MS" w:hAnsi="Trebuchet MS" w:cs="Arial"/>
          <w:sz w:val="25"/>
          <w:szCs w:val="25"/>
        </w:rPr>
        <w:t>;</w:t>
      </w:r>
    </w:p>
    <w:p w14:paraId="7F099F29" w14:textId="77777777" w:rsidR="00A14BF3" w:rsidRPr="00C849E2" w:rsidRDefault="00A14BF3" w:rsidP="000C29C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5"/>
          <w:szCs w:val="25"/>
        </w:rPr>
      </w:pPr>
      <w:r w:rsidRPr="00C849E2">
        <w:rPr>
          <w:rFonts w:ascii="Trebuchet MS" w:hAnsi="Trebuchet MS" w:cs="Arial"/>
          <w:sz w:val="25"/>
          <w:szCs w:val="25"/>
        </w:rPr>
        <w:t xml:space="preserve">Regulamentul de </w:t>
      </w:r>
      <w:r w:rsidR="004F6093" w:rsidRPr="00C849E2">
        <w:rPr>
          <w:rFonts w:ascii="Trebuchet MS" w:hAnsi="Trebuchet MS" w:cs="Arial"/>
          <w:sz w:val="25"/>
          <w:szCs w:val="25"/>
        </w:rPr>
        <w:t xml:space="preserve">organizare </w:t>
      </w:r>
      <w:r w:rsidR="00BD7BF5" w:rsidRPr="00C849E2">
        <w:rPr>
          <w:rFonts w:ascii="Trebuchet MS" w:hAnsi="Trebuchet MS" w:cs="Arial"/>
          <w:sz w:val="25"/>
          <w:szCs w:val="25"/>
        </w:rPr>
        <w:t>ș</w:t>
      </w:r>
      <w:r w:rsidR="004F6093" w:rsidRPr="00C849E2">
        <w:rPr>
          <w:rFonts w:ascii="Trebuchet MS" w:hAnsi="Trebuchet MS" w:cs="Arial"/>
          <w:sz w:val="25"/>
          <w:szCs w:val="25"/>
        </w:rPr>
        <w:t>i f</w:t>
      </w:r>
      <w:r w:rsidR="00BD7BF5" w:rsidRPr="00C849E2">
        <w:rPr>
          <w:rFonts w:ascii="Trebuchet MS" w:hAnsi="Trebuchet MS" w:cs="Arial"/>
          <w:sz w:val="25"/>
          <w:szCs w:val="25"/>
        </w:rPr>
        <w:t>uncționare al Agenț</w:t>
      </w:r>
      <w:r w:rsidRPr="00C849E2">
        <w:rPr>
          <w:rFonts w:ascii="Trebuchet MS" w:hAnsi="Trebuchet MS" w:cs="Arial"/>
          <w:sz w:val="25"/>
          <w:szCs w:val="25"/>
        </w:rPr>
        <w:t>iei pentru Dezvoltare Regional</w:t>
      </w:r>
      <w:r w:rsidR="00BD7BF5" w:rsidRPr="00C849E2">
        <w:rPr>
          <w:rFonts w:ascii="Trebuchet MS" w:hAnsi="Trebuchet MS" w:cs="Arial"/>
          <w:sz w:val="25"/>
          <w:szCs w:val="25"/>
        </w:rPr>
        <w:t>ă</w:t>
      </w:r>
      <w:r w:rsidRPr="00C849E2">
        <w:rPr>
          <w:rFonts w:ascii="Trebuchet MS" w:hAnsi="Trebuchet MS" w:cs="Arial"/>
          <w:sz w:val="25"/>
          <w:szCs w:val="25"/>
        </w:rPr>
        <w:t xml:space="preserve"> Sud Muntenia</w:t>
      </w:r>
      <w:r w:rsidR="00BD7BF5" w:rsidRPr="00C849E2">
        <w:rPr>
          <w:rFonts w:ascii="Trebuchet MS" w:hAnsi="Trebuchet MS" w:cs="Arial"/>
          <w:sz w:val="25"/>
          <w:szCs w:val="25"/>
        </w:rPr>
        <w:t xml:space="preserve">- </w:t>
      </w:r>
      <w:hyperlink r:id="rId10" w:history="1">
        <w:r w:rsidR="00BD7BF5" w:rsidRPr="00C849E2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="009B4DFF" w:rsidRPr="00C849E2">
        <w:rPr>
          <w:rFonts w:ascii="Trebuchet MS" w:hAnsi="Trebuchet MS" w:cs="Arial"/>
          <w:sz w:val="25"/>
          <w:szCs w:val="25"/>
        </w:rPr>
        <w:t>;</w:t>
      </w:r>
    </w:p>
    <w:p w14:paraId="2F2BD96A" w14:textId="7ABC3730" w:rsidR="00A14BF3" w:rsidRPr="00C849E2" w:rsidRDefault="00A14BF3" w:rsidP="000C29C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5"/>
          <w:szCs w:val="25"/>
        </w:rPr>
      </w:pPr>
      <w:r w:rsidRPr="00C849E2">
        <w:rPr>
          <w:rFonts w:ascii="Trebuchet MS" w:hAnsi="Trebuchet MS" w:cs="Arial"/>
          <w:sz w:val="25"/>
          <w:szCs w:val="25"/>
        </w:rPr>
        <w:t>Statutul A</w:t>
      </w:r>
      <w:r w:rsidR="00BD7BF5" w:rsidRPr="00C849E2">
        <w:rPr>
          <w:rFonts w:ascii="Trebuchet MS" w:hAnsi="Trebuchet MS" w:cs="Arial"/>
          <w:sz w:val="25"/>
          <w:szCs w:val="25"/>
        </w:rPr>
        <w:t>genției pentru Dezvoltare Regională</w:t>
      </w:r>
      <w:r w:rsidRPr="00C849E2">
        <w:rPr>
          <w:rFonts w:ascii="Trebuchet MS" w:hAnsi="Trebuchet MS" w:cs="Arial"/>
          <w:sz w:val="25"/>
          <w:szCs w:val="25"/>
        </w:rPr>
        <w:t xml:space="preserve"> Sud Muntenia</w:t>
      </w:r>
      <w:r w:rsidR="00BD7BF5" w:rsidRPr="00C849E2">
        <w:rPr>
          <w:rFonts w:ascii="Trebuchet MS" w:hAnsi="Trebuchet MS" w:cs="Arial"/>
          <w:sz w:val="25"/>
          <w:szCs w:val="25"/>
        </w:rPr>
        <w:t xml:space="preserve">- </w:t>
      </w:r>
      <w:hyperlink r:id="rId11" w:history="1">
        <w:r w:rsidR="00BD7BF5" w:rsidRPr="00C849E2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="009B4DFF" w:rsidRPr="00C849E2">
        <w:rPr>
          <w:rFonts w:ascii="Trebuchet MS" w:hAnsi="Trebuchet MS" w:cs="Arial"/>
          <w:sz w:val="25"/>
          <w:szCs w:val="25"/>
        </w:rPr>
        <w:t xml:space="preserve">; </w:t>
      </w:r>
    </w:p>
    <w:p w14:paraId="2132C5B1" w14:textId="0D84719B" w:rsidR="006C014A" w:rsidRPr="00C849E2" w:rsidRDefault="006C014A" w:rsidP="000C29C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5"/>
          <w:szCs w:val="25"/>
        </w:rPr>
      </w:pPr>
      <w:r w:rsidRPr="00C849E2">
        <w:rPr>
          <w:rFonts w:ascii="Trebuchet MS" w:hAnsi="Trebuchet MS" w:cs="Arial"/>
          <w:sz w:val="25"/>
          <w:szCs w:val="25"/>
        </w:rPr>
        <w:t>O</w:t>
      </w:r>
      <w:r w:rsidR="008074E2" w:rsidRPr="00C849E2">
        <w:rPr>
          <w:rFonts w:ascii="Trebuchet MS" w:hAnsi="Trebuchet MS" w:cs="Arial"/>
          <w:sz w:val="25"/>
          <w:szCs w:val="25"/>
        </w:rPr>
        <w:t>rdinul nr.1284/</w:t>
      </w:r>
      <w:r w:rsidRPr="00C849E2">
        <w:rPr>
          <w:rFonts w:ascii="Trebuchet MS" w:hAnsi="Trebuchet MS" w:cs="Arial"/>
          <w:sz w:val="25"/>
          <w:szCs w:val="25"/>
        </w:rPr>
        <w:t xml:space="preserve">2016 privind aprobarea Procedurii competitive aplicabile solicitantilor/beneficiarilor privati pentru atribuirea contractelor de furnizare, servicii sau </w:t>
      </w:r>
      <w:proofErr w:type="spellStart"/>
      <w:r w:rsidRPr="00C849E2">
        <w:rPr>
          <w:rFonts w:ascii="Trebuchet MS" w:hAnsi="Trebuchet MS" w:cs="Arial"/>
          <w:sz w:val="25"/>
          <w:szCs w:val="25"/>
        </w:rPr>
        <w:t>lucrari</w:t>
      </w:r>
      <w:proofErr w:type="spellEnd"/>
      <w:r w:rsidRPr="00C849E2">
        <w:rPr>
          <w:rFonts w:ascii="Trebuchet MS" w:hAnsi="Trebuchet MS" w:cs="Arial"/>
          <w:sz w:val="25"/>
          <w:szCs w:val="25"/>
        </w:rPr>
        <w:t xml:space="preserve"> </w:t>
      </w:r>
      <w:proofErr w:type="spellStart"/>
      <w:r w:rsidRPr="00C849E2">
        <w:rPr>
          <w:rFonts w:ascii="Trebuchet MS" w:hAnsi="Trebuchet MS" w:cs="Arial"/>
          <w:sz w:val="25"/>
          <w:szCs w:val="25"/>
        </w:rPr>
        <w:t>finantate</w:t>
      </w:r>
      <w:proofErr w:type="spellEnd"/>
      <w:r w:rsidRPr="00C849E2">
        <w:rPr>
          <w:rFonts w:ascii="Trebuchet MS" w:hAnsi="Trebuchet MS" w:cs="Arial"/>
          <w:sz w:val="25"/>
          <w:szCs w:val="25"/>
        </w:rPr>
        <w:t xml:space="preserve"> din fonduri europene</w:t>
      </w:r>
      <w:r w:rsidR="000112BE" w:rsidRPr="00C849E2">
        <w:rPr>
          <w:rFonts w:ascii="Trebuchet MS" w:hAnsi="Trebuchet MS" w:cs="Arial"/>
          <w:sz w:val="25"/>
          <w:szCs w:val="25"/>
        </w:rPr>
        <w:t xml:space="preserve">, cu modificările și completările ulterioare </w:t>
      </w:r>
      <w:r w:rsidRPr="00C849E2">
        <w:rPr>
          <w:rFonts w:ascii="Trebuchet MS" w:hAnsi="Trebuchet MS" w:cs="Arial"/>
          <w:sz w:val="25"/>
          <w:szCs w:val="25"/>
        </w:rPr>
        <w:t xml:space="preserve">- </w:t>
      </w:r>
      <w:hyperlink r:id="rId12" w:history="1">
        <w:r w:rsidRPr="00C849E2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Pr="00C849E2">
        <w:rPr>
          <w:rFonts w:ascii="Trebuchet MS" w:hAnsi="Trebuchet MS" w:cs="Arial"/>
          <w:sz w:val="25"/>
          <w:szCs w:val="25"/>
        </w:rPr>
        <w:t xml:space="preserve"> ;</w:t>
      </w:r>
    </w:p>
    <w:p w14:paraId="2BF9791C" w14:textId="30E8ECA1" w:rsidR="00EA6136" w:rsidRPr="00C849E2" w:rsidRDefault="006C014A" w:rsidP="000C29C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5"/>
          <w:szCs w:val="25"/>
        </w:rPr>
      </w:pPr>
      <w:r w:rsidRPr="00C849E2">
        <w:rPr>
          <w:rFonts w:ascii="Trebuchet MS" w:hAnsi="Trebuchet MS" w:cs="Arial"/>
          <w:sz w:val="25"/>
          <w:szCs w:val="25"/>
        </w:rPr>
        <w:t>L</w:t>
      </w:r>
      <w:r w:rsidR="000F1080" w:rsidRPr="00C849E2">
        <w:rPr>
          <w:rFonts w:ascii="Trebuchet MS" w:hAnsi="Trebuchet MS" w:cs="Arial"/>
          <w:sz w:val="25"/>
          <w:szCs w:val="25"/>
        </w:rPr>
        <w:t xml:space="preserve">egea </w:t>
      </w:r>
      <w:r w:rsidRPr="00C849E2">
        <w:rPr>
          <w:rFonts w:ascii="Trebuchet MS" w:hAnsi="Trebuchet MS" w:cs="Arial"/>
          <w:sz w:val="25"/>
          <w:szCs w:val="25"/>
        </w:rPr>
        <w:t>nr. 98</w:t>
      </w:r>
      <w:r w:rsidR="000F1080" w:rsidRPr="00C849E2">
        <w:rPr>
          <w:rFonts w:ascii="Trebuchet MS" w:hAnsi="Trebuchet MS" w:cs="Arial"/>
          <w:sz w:val="25"/>
          <w:szCs w:val="25"/>
        </w:rPr>
        <w:t>/</w:t>
      </w:r>
      <w:r w:rsidRPr="00C849E2">
        <w:rPr>
          <w:rFonts w:ascii="Trebuchet MS" w:hAnsi="Trebuchet MS" w:cs="Arial"/>
          <w:sz w:val="25"/>
          <w:szCs w:val="25"/>
        </w:rPr>
        <w:t xml:space="preserve">2016 privind </w:t>
      </w:r>
      <w:proofErr w:type="spellStart"/>
      <w:r w:rsidRPr="00C849E2">
        <w:rPr>
          <w:rFonts w:ascii="Trebuchet MS" w:hAnsi="Trebuchet MS" w:cs="Arial"/>
          <w:sz w:val="25"/>
          <w:szCs w:val="25"/>
        </w:rPr>
        <w:t>achizitiile</w:t>
      </w:r>
      <w:proofErr w:type="spellEnd"/>
      <w:r w:rsidRPr="00C849E2">
        <w:rPr>
          <w:rFonts w:ascii="Trebuchet MS" w:hAnsi="Trebuchet MS" w:cs="Arial"/>
          <w:sz w:val="25"/>
          <w:szCs w:val="25"/>
        </w:rPr>
        <w:t xml:space="preserve"> publice</w:t>
      </w:r>
      <w:r w:rsidR="000112BE" w:rsidRPr="00C849E2">
        <w:rPr>
          <w:rFonts w:ascii="Trebuchet MS" w:hAnsi="Trebuchet MS" w:cs="Arial"/>
          <w:sz w:val="25"/>
          <w:szCs w:val="25"/>
        </w:rPr>
        <w:t xml:space="preserve">, cu modificările și completările ulterioare </w:t>
      </w:r>
      <w:r w:rsidR="00C849E2">
        <w:rPr>
          <w:rFonts w:ascii="Trebuchet MS" w:hAnsi="Trebuchet MS" w:cs="Arial"/>
          <w:sz w:val="25"/>
          <w:szCs w:val="25"/>
        </w:rPr>
        <w:t xml:space="preserve">– </w:t>
      </w:r>
      <w:r w:rsidR="00C849E2" w:rsidRPr="00E66FE7">
        <w:rPr>
          <w:rFonts w:ascii="Trebuchet MS" w:hAnsi="Trebuchet MS" w:cs="Arial"/>
          <w:b/>
          <w:bCs/>
          <w:sz w:val="25"/>
          <w:szCs w:val="25"/>
        </w:rPr>
        <w:t>DOAR</w:t>
      </w:r>
      <w:r w:rsidR="00C849E2">
        <w:rPr>
          <w:rFonts w:ascii="Trebuchet MS" w:hAnsi="Trebuchet MS" w:cs="Arial"/>
          <w:sz w:val="25"/>
          <w:szCs w:val="25"/>
        </w:rPr>
        <w:t xml:space="preserve"> </w:t>
      </w:r>
      <w:r w:rsidRPr="00C849E2">
        <w:rPr>
          <w:rFonts w:ascii="Trebuchet MS" w:hAnsi="Trebuchet MS" w:cs="Arial"/>
          <w:sz w:val="25"/>
          <w:szCs w:val="25"/>
        </w:rPr>
        <w:t xml:space="preserve">- </w:t>
      </w:r>
      <w:r w:rsidR="00091F06" w:rsidRPr="00C849E2">
        <w:rPr>
          <w:rFonts w:ascii="Trebuchet MS" w:hAnsi="Trebuchet MS" w:cs="Arial"/>
          <w:sz w:val="25"/>
          <w:szCs w:val="25"/>
        </w:rPr>
        <w:t>Cap. 1 Dispoziții generale, secțiuni</w:t>
      </w:r>
      <w:r w:rsidR="00C849E2">
        <w:rPr>
          <w:rFonts w:ascii="Trebuchet MS" w:hAnsi="Trebuchet MS" w:cs="Arial"/>
          <w:sz w:val="25"/>
          <w:szCs w:val="25"/>
        </w:rPr>
        <w:t>le</w:t>
      </w:r>
      <w:r w:rsidR="00091F06" w:rsidRPr="00C849E2">
        <w:rPr>
          <w:rFonts w:ascii="Trebuchet MS" w:hAnsi="Trebuchet MS" w:cs="Arial"/>
          <w:sz w:val="25"/>
          <w:szCs w:val="25"/>
        </w:rPr>
        <w:t xml:space="preserve"> 1</w:t>
      </w:r>
      <w:r w:rsidR="00853DA1" w:rsidRPr="00C849E2">
        <w:rPr>
          <w:rFonts w:ascii="Trebuchet MS" w:hAnsi="Trebuchet MS" w:cs="Arial"/>
          <w:sz w:val="25"/>
          <w:szCs w:val="25"/>
        </w:rPr>
        <w:t xml:space="preserve">. Obiect, scop și principii, 2. Definiții, 3. Autorități contractante și </w:t>
      </w:r>
      <w:r w:rsidR="00091F06" w:rsidRPr="00C849E2">
        <w:rPr>
          <w:rFonts w:ascii="Trebuchet MS" w:hAnsi="Trebuchet MS" w:cs="Arial"/>
          <w:sz w:val="25"/>
          <w:szCs w:val="25"/>
        </w:rPr>
        <w:t>4</w:t>
      </w:r>
      <w:r w:rsidR="00853DA1" w:rsidRPr="00C849E2">
        <w:rPr>
          <w:rFonts w:ascii="Trebuchet MS" w:hAnsi="Trebuchet MS" w:cs="Arial"/>
          <w:sz w:val="25"/>
          <w:szCs w:val="25"/>
        </w:rPr>
        <w:t>. Domeniu de aplicare</w:t>
      </w:r>
      <w:r w:rsidR="00091F06" w:rsidRPr="00C849E2">
        <w:rPr>
          <w:rFonts w:ascii="Trebuchet MS" w:hAnsi="Trebuchet MS" w:cs="Arial"/>
          <w:sz w:val="25"/>
          <w:szCs w:val="25"/>
        </w:rPr>
        <w:t xml:space="preserve"> (</w:t>
      </w:r>
      <w:proofErr w:type="spellStart"/>
      <w:r w:rsidR="00091F06" w:rsidRPr="00C849E2">
        <w:rPr>
          <w:rFonts w:ascii="Trebuchet MS" w:hAnsi="Trebuchet MS" w:cs="Arial"/>
          <w:sz w:val="25"/>
          <w:szCs w:val="25"/>
        </w:rPr>
        <w:t>art</w:t>
      </w:r>
      <w:proofErr w:type="spellEnd"/>
      <w:r w:rsidR="00091F06" w:rsidRPr="00C849E2">
        <w:rPr>
          <w:rFonts w:ascii="Trebuchet MS" w:hAnsi="Trebuchet MS" w:cs="Arial"/>
          <w:sz w:val="25"/>
          <w:szCs w:val="25"/>
        </w:rPr>
        <w:t xml:space="preserve"> 1-25)</w:t>
      </w:r>
      <w:r w:rsidR="00C849E2">
        <w:rPr>
          <w:rFonts w:ascii="Trebuchet MS" w:hAnsi="Trebuchet MS" w:cs="Arial"/>
          <w:sz w:val="25"/>
          <w:szCs w:val="25"/>
        </w:rPr>
        <w:t xml:space="preserve">; </w:t>
      </w:r>
      <w:r w:rsidR="00091F06" w:rsidRPr="00C849E2">
        <w:rPr>
          <w:rFonts w:ascii="Trebuchet MS" w:hAnsi="Trebuchet MS" w:cs="Arial"/>
          <w:sz w:val="25"/>
          <w:szCs w:val="25"/>
        </w:rPr>
        <w:t>Cap. 2. Reguli generale de participare și desfășurare proceduri de atribuire, secțiunea a 4-a Reguli de evitare a conflictului de interese (art. 58-63)</w:t>
      </w:r>
      <w:r w:rsidR="00C849E2">
        <w:rPr>
          <w:rFonts w:ascii="Trebuchet MS" w:hAnsi="Trebuchet MS" w:cs="Arial"/>
          <w:sz w:val="25"/>
          <w:szCs w:val="25"/>
        </w:rPr>
        <w:t xml:space="preserve">; </w:t>
      </w:r>
      <w:r w:rsidR="00091F06" w:rsidRPr="00C849E2">
        <w:rPr>
          <w:rFonts w:ascii="Trebuchet MS" w:hAnsi="Trebuchet MS" w:cs="Arial"/>
          <w:sz w:val="25"/>
          <w:szCs w:val="25"/>
        </w:rPr>
        <w:t>Cap. 3. Modalități de atribuire (art. 68-70): licitația deschisă (art. 71-75), procedura simplificată (</w:t>
      </w:r>
      <w:proofErr w:type="spellStart"/>
      <w:r w:rsidR="00091F06" w:rsidRPr="00C849E2">
        <w:rPr>
          <w:rFonts w:ascii="Trebuchet MS" w:hAnsi="Trebuchet MS" w:cs="Arial"/>
          <w:sz w:val="25"/>
          <w:szCs w:val="25"/>
        </w:rPr>
        <w:t>art</w:t>
      </w:r>
      <w:proofErr w:type="spellEnd"/>
      <w:r w:rsidR="00091F06" w:rsidRPr="00C849E2">
        <w:rPr>
          <w:rFonts w:ascii="Trebuchet MS" w:hAnsi="Trebuchet MS" w:cs="Arial"/>
          <w:sz w:val="25"/>
          <w:szCs w:val="25"/>
        </w:rPr>
        <w:t xml:space="preserve"> 113)</w:t>
      </w:r>
      <w:r w:rsidR="00C849E2">
        <w:rPr>
          <w:rFonts w:ascii="Trebuchet MS" w:hAnsi="Trebuchet MS" w:cs="Arial"/>
          <w:sz w:val="25"/>
          <w:szCs w:val="25"/>
        </w:rPr>
        <w:t xml:space="preserve">; </w:t>
      </w:r>
      <w:r w:rsidR="00091F06" w:rsidRPr="00C849E2">
        <w:rPr>
          <w:rFonts w:ascii="Trebuchet MS" w:hAnsi="Trebuchet MS" w:cs="Arial"/>
          <w:sz w:val="25"/>
          <w:szCs w:val="25"/>
        </w:rPr>
        <w:t>Cap. 4. Secțiunea a 3-a. Reguli de publicitate și transparență (</w:t>
      </w:r>
      <w:proofErr w:type="spellStart"/>
      <w:r w:rsidR="00091F06" w:rsidRPr="00C849E2">
        <w:rPr>
          <w:rFonts w:ascii="Trebuchet MS" w:hAnsi="Trebuchet MS" w:cs="Arial"/>
          <w:sz w:val="25"/>
          <w:szCs w:val="25"/>
        </w:rPr>
        <w:t>art</w:t>
      </w:r>
      <w:proofErr w:type="spellEnd"/>
      <w:r w:rsidR="00091F06" w:rsidRPr="00C849E2">
        <w:rPr>
          <w:rFonts w:ascii="Trebuchet MS" w:hAnsi="Trebuchet MS" w:cs="Arial"/>
          <w:sz w:val="25"/>
          <w:szCs w:val="25"/>
        </w:rPr>
        <w:t xml:space="preserve"> 142-153)</w:t>
      </w:r>
      <w:r w:rsidR="00853DA1" w:rsidRPr="00C849E2">
        <w:rPr>
          <w:rFonts w:ascii="Trebuchet MS" w:hAnsi="Trebuchet MS" w:cs="Arial"/>
          <w:sz w:val="25"/>
          <w:szCs w:val="25"/>
        </w:rPr>
        <w:t>, Secțiunea a 4-a. Elaborarea documentației de atribuire (doar art. 154 - garanții)</w:t>
      </w:r>
      <w:r w:rsidR="00E66FE7">
        <w:rPr>
          <w:rFonts w:ascii="Trebuchet MS" w:hAnsi="Trebuchet MS" w:cs="Arial"/>
          <w:sz w:val="25"/>
          <w:szCs w:val="25"/>
        </w:rPr>
        <w:t xml:space="preserve">- </w:t>
      </w:r>
      <w:hyperlink r:id="rId13" w:history="1">
        <w:r w:rsidR="00E66FE7" w:rsidRPr="0067673C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="00E66FE7">
        <w:rPr>
          <w:rFonts w:ascii="Trebuchet MS" w:hAnsi="Trebuchet MS" w:cs="Arial"/>
          <w:sz w:val="25"/>
          <w:szCs w:val="25"/>
        </w:rPr>
        <w:t xml:space="preserve"> ;</w:t>
      </w:r>
    </w:p>
    <w:p w14:paraId="648E2F87" w14:textId="47C163E8" w:rsidR="00EB70B6" w:rsidRPr="00E66FE7" w:rsidRDefault="00EA6136" w:rsidP="000C29C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5"/>
          <w:szCs w:val="25"/>
        </w:rPr>
      </w:pPr>
      <w:r w:rsidRPr="00C849E2">
        <w:rPr>
          <w:rFonts w:ascii="Trebuchet MS" w:hAnsi="Trebuchet MS" w:cs="Arial"/>
          <w:sz w:val="25"/>
          <w:szCs w:val="25"/>
        </w:rPr>
        <w:t xml:space="preserve">Ordonanța de Urgență 66/2011 privind prevenirea, constatarea şi </w:t>
      </w:r>
      <w:proofErr w:type="spellStart"/>
      <w:r w:rsidRPr="00C849E2">
        <w:rPr>
          <w:rFonts w:ascii="Trebuchet MS" w:hAnsi="Trebuchet MS" w:cs="Arial"/>
          <w:sz w:val="25"/>
          <w:szCs w:val="25"/>
        </w:rPr>
        <w:t>sancţionarea</w:t>
      </w:r>
      <w:proofErr w:type="spellEnd"/>
      <w:r w:rsidRPr="00C849E2">
        <w:rPr>
          <w:rFonts w:ascii="Trebuchet MS" w:hAnsi="Trebuchet MS" w:cs="Arial"/>
          <w:sz w:val="25"/>
          <w:szCs w:val="25"/>
        </w:rPr>
        <w:t xml:space="preserve"> neregulilor apărute în </w:t>
      </w:r>
      <w:proofErr w:type="spellStart"/>
      <w:r w:rsidRPr="00C849E2">
        <w:rPr>
          <w:rFonts w:ascii="Trebuchet MS" w:hAnsi="Trebuchet MS" w:cs="Arial"/>
          <w:sz w:val="25"/>
          <w:szCs w:val="25"/>
        </w:rPr>
        <w:t>obţinerea</w:t>
      </w:r>
      <w:proofErr w:type="spellEnd"/>
      <w:r w:rsidRPr="00C849E2">
        <w:rPr>
          <w:rFonts w:ascii="Trebuchet MS" w:hAnsi="Trebuchet MS" w:cs="Arial"/>
          <w:sz w:val="25"/>
          <w:szCs w:val="25"/>
        </w:rPr>
        <w:t xml:space="preserve"> şi utilizarea fondurilor europene şi/sau a fondurilor publice </w:t>
      </w:r>
      <w:proofErr w:type="spellStart"/>
      <w:r w:rsidRPr="00C849E2">
        <w:rPr>
          <w:rFonts w:ascii="Trebuchet MS" w:hAnsi="Trebuchet MS" w:cs="Arial"/>
          <w:sz w:val="25"/>
          <w:szCs w:val="25"/>
        </w:rPr>
        <w:t>naţionale</w:t>
      </w:r>
      <w:proofErr w:type="spellEnd"/>
      <w:r w:rsidRPr="00C849E2">
        <w:rPr>
          <w:rFonts w:ascii="Trebuchet MS" w:hAnsi="Trebuchet MS" w:cs="Arial"/>
          <w:sz w:val="25"/>
          <w:szCs w:val="25"/>
        </w:rPr>
        <w:t xml:space="preserve"> aferente acestora, cu modificările și completările ulterioare </w:t>
      </w:r>
      <w:r w:rsidR="00E66FE7">
        <w:rPr>
          <w:rFonts w:ascii="Trebuchet MS" w:hAnsi="Trebuchet MS" w:cs="Arial"/>
          <w:sz w:val="25"/>
          <w:szCs w:val="25"/>
        </w:rPr>
        <w:t xml:space="preserve">– </w:t>
      </w:r>
      <w:r w:rsidR="00E66FE7" w:rsidRPr="00E66FE7">
        <w:rPr>
          <w:rFonts w:ascii="Trebuchet MS" w:hAnsi="Trebuchet MS" w:cs="Arial"/>
          <w:b/>
          <w:bCs/>
          <w:sz w:val="25"/>
          <w:szCs w:val="25"/>
        </w:rPr>
        <w:t>DOAR</w:t>
      </w:r>
      <w:r w:rsidR="00E66FE7">
        <w:rPr>
          <w:rFonts w:ascii="Trebuchet MS" w:hAnsi="Trebuchet MS" w:cs="Arial"/>
          <w:sz w:val="25"/>
          <w:szCs w:val="25"/>
        </w:rPr>
        <w:t xml:space="preserve"> - </w:t>
      </w:r>
      <w:r w:rsidR="00EB70B6" w:rsidRPr="00E66FE7">
        <w:rPr>
          <w:rFonts w:ascii="Trebuchet MS" w:hAnsi="Trebuchet MS" w:cs="Arial"/>
          <w:sz w:val="25"/>
          <w:szCs w:val="25"/>
        </w:rPr>
        <w:t>Capitolul I. Dispoziții generale (art. 1-2)</w:t>
      </w:r>
      <w:r w:rsidR="00E66FE7">
        <w:rPr>
          <w:rFonts w:ascii="Trebuchet MS" w:hAnsi="Trebuchet MS" w:cs="Arial"/>
          <w:sz w:val="25"/>
          <w:szCs w:val="25"/>
        </w:rPr>
        <w:t xml:space="preserve">; </w:t>
      </w:r>
      <w:r w:rsidR="00EB70B6" w:rsidRPr="00E66FE7">
        <w:rPr>
          <w:rFonts w:ascii="Trebuchet MS" w:hAnsi="Trebuchet MS" w:cs="Arial"/>
          <w:sz w:val="25"/>
          <w:szCs w:val="25"/>
        </w:rPr>
        <w:t>Capitolul II. Secțiunea 1. Reguli generale și principii (art. 3-9) și Secțiunea 2 Reguli in materia conflictului de interese (art. 10-16)</w:t>
      </w:r>
      <w:r w:rsidR="00E66FE7">
        <w:rPr>
          <w:rFonts w:ascii="Trebuchet MS" w:hAnsi="Trebuchet MS" w:cs="Arial"/>
          <w:sz w:val="25"/>
          <w:szCs w:val="25"/>
        </w:rPr>
        <w:t xml:space="preserve">- </w:t>
      </w:r>
      <w:hyperlink r:id="rId14" w:history="1">
        <w:r w:rsidR="00E66FE7" w:rsidRPr="0067673C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="00E66FE7">
        <w:rPr>
          <w:rFonts w:ascii="Trebuchet MS" w:hAnsi="Trebuchet MS" w:cs="Arial"/>
          <w:sz w:val="25"/>
          <w:szCs w:val="25"/>
        </w:rPr>
        <w:t xml:space="preserve"> .</w:t>
      </w:r>
    </w:p>
    <w:p w14:paraId="55BE49D5" w14:textId="77777777" w:rsidR="00BD543A" w:rsidRPr="00C849E2" w:rsidRDefault="00BD543A" w:rsidP="000C29CC">
      <w:pPr>
        <w:pStyle w:val="ListParagraph"/>
        <w:spacing w:line="360" w:lineRule="auto"/>
        <w:jc w:val="both"/>
        <w:rPr>
          <w:rFonts w:ascii="Trebuchet MS" w:hAnsi="Trebuchet MS" w:cs="Arial"/>
          <w:sz w:val="25"/>
          <w:szCs w:val="25"/>
        </w:rPr>
      </w:pPr>
    </w:p>
    <w:sectPr w:rsidR="00BD543A" w:rsidRPr="00C849E2" w:rsidSect="00C849E2">
      <w:footerReference w:type="even" r:id="rId15"/>
      <w:pgSz w:w="11906" w:h="16838" w:code="9"/>
      <w:pgMar w:top="142" w:right="99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40EF" w14:textId="77777777" w:rsidR="00B723AE" w:rsidRDefault="00B723AE">
      <w:r>
        <w:separator/>
      </w:r>
    </w:p>
  </w:endnote>
  <w:endnote w:type="continuationSeparator" w:id="0">
    <w:p w14:paraId="6054D310" w14:textId="77777777" w:rsidR="00B723AE" w:rsidRDefault="00B7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A9AE" w14:textId="77777777" w:rsidR="00B723AE" w:rsidRDefault="00B723AE">
      <w:r>
        <w:separator/>
      </w:r>
    </w:p>
  </w:footnote>
  <w:footnote w:type="continuationSeparator" w:id="0">
    <w:p w14:paraId="10AFC847" w14:textId="77777777" w:rsidR="00B723AE" w:rsidRDefault="00B72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6B9E"/>
    <w:multiLevelType w:val="hybridMultilevel"/>
    <w:tmpl w:val="F82E91C0"/>
    <w:lvl w:ilvl="0" w:tplc="5FD8651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D70E5"/>
    <w:multiLevelType w:val="hybridMultilevel"/>
    <w:tmpl w:val="E5D00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8"/>
  </w:num>
  <w:num w:numId="2" w16cid:durableId="1830291939">
    <w:abstractNumId w:val="3"/>
  </w:num>
  <w:num w:numId="3" w16cid:durableId="1470787091">
    <w:abstractNumId w:val="1"/>
  </w:num>
  <w:num w:numId="4" w16cid:durableId="1709185997">
    <w:abstractNumId w:val="10"/>
  </w:num>
  <w:num w:numId="5" w16cid:durableId="105658829">
    <w:abstractNumId w:val="7"/>
  </w:num>
  <w:num w:numId="6" w16cid:durableId="1445073450">
    <w:abstractNumId w:val="9"/>
  </w:num>
  <w:num w:numId="7" w16cid:durableId="345255606">
    <w:abstractNumId w:val="5"/>
  </w:num>
  <w:num w:numId="8" w16cid:durableId="901674094">
    <w:abstractNumId w:val="4"/>
  </w:num>
  <w:num w:numId="9" w16cid:durableId="1953708963">
    <w:abstractNumId w:val="11"/>
  </w:num>
  <w:num w:numId="10" w16cid:durableId="166213857">
    <w:abstractNumId w:val="2"/>
  </w:num>
  <w:num w:numId="11" w16cid:durableId="1267348095">
    <w:abstractNumId w:val="6"/>
  </w:num>
  <w:num w:numId="12" w16cid:durableId="1834368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112BE"/>
    <w:rsid w:val="00022A2D"/>
    <w:rsid w:val="000339D8"/>
    <w:rsid w:val="000425A0"/>
    <w:rsid w:val="00050D1A"/>
    <w:rsid w:val="000552D0"/>
    <w:rsid w:val="0007521B"/>
    <w:rsid w:val="00086BFA"/>
    <w:rsid w:val="00091F06"/>
    <w:rsid w:val="00096DEF"/>
    <w:rsid w:val="000A49CA"/>
    <w:rsid w:val="000B0B99"/>
    <w:rsid w:val="000B47AE"/>
    <w:rsid w:val="000B614F"/>
    <w:rsid w:val="000C29CC"/>
    <w:rsid w:val="000E0A49"/>
    <w:rsid w:val="000F1080"/>
    <w:rsid w:val="000F484A"/>
    <w:rsid w:val="001019C6"/>
    <w:rsid w:val="00123DCD"/>
    <w:rsid w:val="00127124"/>
    <w:rsid w:val="00127328"/>
    <w:rsid w:val="0013573A"/>
    <w:rsid w:val="00137276"/>
    <w:rsid w:val="00145476"/>
    <w:rsid w:val="00152004"/>
    <w:rsid w:val="00154C8D"/>
    <w:rsid w:val="00160614"/>
    <w:rsid w:val="00174A09"/>
    <w:rsid w:val="0017581B"/>
    <w:rsid w:val="00193E6C"/>
    <w:rsid w:val="001F407A"/>
    <w:rsid w:val="00200F61"/>
    <w:rsid w:val="00203106"/>
    <w:rsid w:val="00203F11"/>
    <w:rsid w:val="002113DB"/>
    <w:rsid w:val="0024289D"/>
    <w:rsid w:val="0025230B"/>
    <w:rsid w:val="00271FC9"/>
    <w:rsid w:val="00277534"/>
    <w:rsid w:val="002A6147"/>
    <w:rsid w:val="002A7A5F"/>
    <w:rsid w:val="002D3367"/>
    <w:rsid w:val="002E3D8A"/>
    <w:rsid w:val="002F6515"/>
    <w:rsid w:val="003322B8"/>
    <w:rsid w:val="00361ECA"/>
    <w:rsid w:val="003708EF"/>
    <w:rsid w:val="00376378"/>
    <w:rsid w:val="0038467F"/>
    <w:rsid w:val="00390FF1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2F93"/>
    <w:rsid w:val="00473F6D"/>
    <w:rsid w:val="004836D7"/>
    <w:rsid w:val="004A1377"/>
    <w:rsid w:val="004A3AB4"/>
    <w:rsid w:val="004B7776"/>
    <w:rsid w:val="004C1C4C"/>
    <w:rsid w:val="004D67B5"/>
    <w:rsid w:val="004D68F1"/>
    <w:rsid w:val="004E5731"/>
    <w:rsid w:val="004F448F"/>
    <w:rsid w:val="004F6093"/>
    <w:rsid w:val="004F702C"/>
    <w:rsid w:val="00527D15"/>
    <w:rsid w:val="00533068"/>
    <w:rsid w:val="00536B44"/>
    <w:rsid w:val="00541EE6"/>
    <w:rsid w:val="00577EF9"/>
    <w:rsid w:val="00587F24"/>
    <w:rsid w:val="005953CF"/>
    <w:rsid w:val="005B3F79"/>
    <w:rsid w:val="005D34DE"/>
    <w:rsid w:val="005D68A2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014A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2CB5"/>
    <w:rsid w:val="007A4292"/>
    <w:rsid w:val="007C57EC"/>
    <w:rsid w:val="007E7332"/>
    <w:rsid w:val="007F3950"/>
    <w:rsid w:val="007F618D"/>
    <w:rsid w:val="008014B2"/>
    <w:rsid w:val="008074E2"/>
    <w:rsid w:val="00810158"/>
    <w:rsid w:val="008157FA"/>
    <w:rsid w:val="00850602"/>
    <w:rsid w:val="008539B8"/>
    <w:rsid w:val="00853DA1"/>
    <w:rsid w:val="00854C97"/>
    <w:rsid w:val="008564C3"/>
    <w:rsid w:val="00860C79"/>
    <w:rsid w:val="00876A59"/>
    <w:rsid w:val="00881ED9"/>
    <w:rsid w:val="00883DE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C00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1409A"/>
    <w:rsid w:val="00B1713F"/>
    <w:rsid w:val="00B51941"/>
    <w:rsid w:val="00B64B64"/>
    <w:rsid w:val="00B723AE"/>
    <w:rsid w:val="00B84415"/>
    <w:rsid w:val="00B84D2F"/>
    <w:rsid w:val="00B85859"/>
    <w:rsid w:val="00B9712A"/>
    <w:rsid w:val="00BA628E"/>
    <w:rsid w:val="00BB3E50"/>
    <w:rsid w:val="00BC3479"/>
    <w:rsid w:val="00BD20AF"/>
    <w:rsid w:val="00BD543A"/>
    <w:rsid w:val="00BD5914"/>
    <w:rsid w:val="00BD722A"/>
    <w:rsid w:val="00BD7BF5"/>
    <w:rsid w:val="00BE02D9"/>
    <w:rsid w:val="00BF31F7"/>
    <w:rsid w:val="00C6001D"/>
    <w:rsid w:val="00C75458"/>
    <w:rsid w:val="00C849E2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5034"/>
    <w:rsid w:val="00D37381"/>
    <w:rsid w:val="00D7683D"/>
    <w:rsid w:val="00D86968"/>
    <w:rsid w:val="00DE0DAA"/>
    <w:rsid w:val="00DE2B71"/>
    <w:rsid w:val="00DE44AD"/>
    <w:rsid w:val="00DF11C2"/>
    <w:rsid w:val="00DF7A3A"/>
    <w:rsid w:val="00E25351"/>
    <w:rsid w:val="00E305A0"/>
    <w:rsid w:val="00E3386E"/>
    <w:rsid w:val="00E50B4B"/>
    <w:rsid w:val="00E55ED1"/>
    <w:rsid w:val="00E56400"/>
    <w:rsid w:val="00E663FF"/>
    <w:rsid w:val="00E66FE7"/>
    <w:rsid w:val="00E834AC"/>
    <w:rsid w:val="00E87197"/>
    <w:rsid w:val="00EA6136"/>
    <w:rsid w:val="00EB548E"/>
    <w:rsid w:val="00EB70B6"/>
    <w:rsid w:val="00EC14BE"/>
    <w:rsid w:val="00ED3C2C"/>
    <w:rsid w:val="00ED692E"/>
    <w:rsid w:val="00ED70F3"/>
    <w:rsid w:val="00EE2AB2"/>
    <w:rsid w:val="00EE6129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597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</Template>
  <TotalTime>21</TotalTime>
  <Pages>1</Pages>
  <Words>315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2144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oana matu</cp:lastModifiedBy>
  <cp:revision>12</cp:revision>
  <cp:lastPrinted>2025-02-27T14:13:00Z</cp:lastPrinted>
  <dcterms:created xsi:type="dcterms:W3CDTF">2026-02-09T15:00:00Z</dcterms:created>
  <dcterms:modified xsi:type="dcterms:W3CDTF">2026-02-11T08:38:00Z</dcterms:modified>
</cp:coreProperties>
</file>